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A85DD" w14:textId="77777777" w:rsidR="00236523" w:rsidRPr="00655203" w:rsidRDefault="00236523" w:rsidP="00236523">
      <w:pPr>
        <w:jc w:val="center"/>
        <w:rPr>
          <w:rFonts w:ascii="Georgia Pro Semibold" w:hAnsi="Georgia Pro Semibold"/>
          <w:b/>
          <w:bCs/>
          <w:sz w:val="24"/>
          <w:szCs w:val="24"/>
        </w:rPr>
      </w:pPr>
      <w:r w:rsidRPr="00655203">
        <w:rPr>
          <w:rFonts w:ascii="Georgia Pro Semibold" w:hAnsi="Georgia Pro Semibold"/>
          <w:b/>
          <w:bCs/>
          <w:sz w:val="24"/>
          <w:szCs w:val="24"/>
        </w:rPr>
        <w:t>FRANKLIN COUNTY</w:t>
      </w:r>
    </w:p>
    <w:p w14:paraId="66967F56" w14:textId="654D9610" w:rsidR="00122E76" w:rsidRPr="00655203" w:rsidRDefault="00236523" w:rsidP="00236523">
      <w:pPr>
        <w:jc w:val="center"/>
        <w:rPr>
          <w:rFonts w:ascii="Georgia Pro Semibold" w:hAnsi="Georgia Pro Semibold"/>
          <w:b/>
          <w:bCs/>
          <w:sz w:val="24"/>
          <w:szCs w:val="24"/>
        </w:rPr>
      </w:pPr>
      <w:r w:rsidRPr="00655203">
        <w:rPr>
          <w:rFonts w:ascii="Georgia Pro Semibold" w:hAnsi="Georgia Pro Semibold"/>
          <w:b/>
          <w:bCs/>
          <w:sz w:val="24"/>
          <w:szCs w:val="24"/>
        </w:rPr>
        <w:t>ELECTION SECURITY</w:t>
      </w:r>
      <w:r w:rsidR="00655203" w:rsidRPr="00655203">
        <w:rPr>
          <w:rFonts w:ascii="Georgia Pro Semibold" w:hAnsi="Georgia Pro Semibold"/>
          <w:b/>
          <w:bCs/>
          <w:sz w:val="24"/>
          <w:szCs w:val="24"/>
        </w:rPr>
        <w:t xml:space="preserve"> &amp; INTEGRITY</w:t>
      </w:r>
      <w:r w:rsidRPr="00655203">
        <w:rPr>
          <w:rFonts w:ascii="Georgia Pro Semibold" w:hAnsi="Georgia Pro Semibold"/>
          <w:b/>
          <w:bCs/>
          <w:sz w:val="24"/>
          <w:szCs w:val="24"/>
        </w:rPr>
        <w:t xml:space="preserve"> </w:t>
      </w:r>
      <w:r w:rsidR="002D5B8D">
        <w:rPr>
          <w:rFonts w:ascii="Georgia Pro Semibold" w:hAnsi="Georgia Pro Semibold"/>
          <w:b/>
          <w:bCs/>
          <w:sz w:val="24"/>
          <w:szCs w:val="24"/>
        </w:rPr>
        <w:t>FACT SHEET</w:t>
      </w:r>
    </w:p>
    <w:p w14:paraId="7FD162E8" w14:textId="1ECC4A68" w:rsidR="00655203" w:rsidRPr="00655203" w:rsidRDefault="00655203" w:rsidP="00236523">
      <w:pPr>
        <w:jc w:val="center"/>
        <w:rPr>
          <w:rFonts w:ascii="Georgia Pro Semibold" w:hAnsi="Georgia Pro Semibold"/>
          <w:b/>
          <w:bCs/>
        </w:rPr>
      </w:pPr>
    </w:p>
    <w:p w14:paraId="1E4F2F75" w14:textId="7964E8DF" w:rsidR="00655203" w:rsidRPr="00655203" w:rsidRDefault="00655203" w:rsidP="00236523">
      <w:pPr>
        <w:jc w:val="center"/>
        <w:rPr>
          <w:rFonts w:ascii="Georgia Pro Semibold" w:hAnsi="Georgia Pro Semibold"/>
          <w:b/>
          <w:bCs/>
        </w:rPr>
      </w:pPr>
      <w:r w:rsidRPr="00655203">
        <w:rPr>
          <w:rFonts w:ascii="Georgia Pro Semibold" w:hAnsi="Georgia Pro Semibold"/>
          <w:b/>
          <w:bCs/>
        </w:rPr>
        <w:t xml:space="preserve">Our mission at the Franklin County Supervisor of Elections Office is to provide a responsive, transparent, and professional approach to conducting elections that will inspire trust and confidence in the accuracy, </w:t>
      </w:r>
      <w:r w:rsidR="002D5B8D" w:rsidRPr="00655203">
        <w:rPr>
          <w:rFonts w:ascii="Georgia Pro Semibold" w:hAnsi="Georgia Pro Semibold"/>
          <w:b/>
          <w:bCs/>
        </w:rPr>
        <w:t>efficiency,</w:t>
      </w:r>
      <w:r w:rsidRPr="00655203">
        <w:rPr>
          <w:rFonts w:ascii="Georgia Pro Semibold" w:hAnsi="Georgia Pro Semibold"/>
          <w:b/>
          <w:bCs/>
        </w:rPr>
        <w:t xml:space="preserve"> and fairness of the elections process and to promote participation of all eligible citizens in the voting process.</w:t>
      </w:r>
    </w:p>
    <w:p w14:paraId="36AB99C1" w14:textId="7036443F" w:rsidR="00236523" w:rsidRPr="00655203" w:rsidRDefault="00236523" w:rsidP="00236523">
      <w:pPr>
        <w:jc w:val="center"/>
        <w:rPr>
          <w:rFonts w:ascii="Georgia Pro Semibold" w:hAnsi="Georgia Pro Semibold"/>
          <w:b/>
          <w:bCs/>
        </w:rPr>
      </w:pPr>
    </w:p>
    <w:p w14:paraId="6CE51B7F" w14:textId="70C9B750" w:rsidR="00236523" w:rsidRPr="00655203" w:rsidRDefault="00236523" w:rsidP="00236523">
      <w:pPr>
        <w:rPr>
          <w:rFonts w:ascii="Georgia Pro Semibold" w:hAnsi="Georgia Pro Semibold"/>
          <w:b/>
          <w:bCs/>
        </w:rPr>
      </w:pPr>
      <w:r w:rsidRPr="00655203">
        <w:rPr>
          <w:rFonts w:ascii="Georgia Pro Semibold" w:hAnsi="Georgia Pro Semibold"/>
          <w:b/>
          <w:bCs/>
        </w:rPr>
        <w:t>Elections in Florida</w:t>
      </w:r>
    </w:p>
    <w:p w14:paraId="058A5B45" w14:textId="7CB71CA6" w:rsidR="00236523" w:rsidRPr="00655203" w:rsidRDefault="00236523" w:rsidP="00236523">
      <w:pPr>
        <w:pStyle w:val="ListParagraph"/>
        <w:numPr>
          <w:ilvl w:val="0"/>
          <w:numId w:val="3"/>
        </w:numPr>
        <w:rPr>
          <w:rFonts w:ascii="Georgia Pro Semibold" w:hAnsi="Georgia Pro Semibold"/>
          <w:b/>
          <w:bCs/>
        </w:rPr>
      </w:pPr>
      <w:r w:rsidRPr="00655203">
        <w:rPr>
          <w:rFonts w:ascii="Georgia Pro Semibold" w:hAnsi="Georgia Pro Semibold"/>
          <w:b/>
          <w:bCs/>
        </w:rPr>
        <w:t xml:space="preserve">All 67 counties in Florida maintain their own local voter registration database and voting system. There is no single point of entry to affect outcome across the state. </w:t>
      </w:r>
    </w:p>
    <w:p w14:paraId="17D31666" w14:textId="40680C8F" w:rsidR="00236523" w:rsidRPr="00655203" w:rsidRDefault="00236523" w:rsidP="00236523">
      <w:pPr>
        <w:rPr>
          <w:rFonts w:ascii="Georgia Pro Semibold" w:hAnsi="Georgia Pro Semibold"/>
          <w:b/>
          <w:bCs/>
        </w:rPr>
      </w:pPr>
      <w:r w:rsidRPr="00655203">
        <w:rPr>
          <w:rFonts w:ascii="Georgia Pro Semibold" w:hAnsi="Georgia Pro Semibold"/>
          <w:b/>
          <w:bCs/>
        </w:rPr>
        <w:t>Paper Ballots</w:t>
      </w:r>
    </w:p>
    <w:p w14:paraId="72B6B252" w14:textId="498B3EE6" w:rsidR="00236523" w:rsidRPr="00655203" w:rsidRDefault="00236523" w:rsidP="00236523">
      <w:pPr>
        <w:pStyle w:val="ListParagraph"/>
        <w:numPr>
          <w:ilvl w:val="0"/>
          <w:numId w:val="3"/>
        </w:numPr>
        <w:rPr>
          <w:rFonts w:ascii="Georgia Pro Semibold" w:hAnsi="Georgia Pro Semibold"/>
          <w:b/>
          <w:bCs/>
        </w:rPr>
      </w:pPr>
      <w:r w:rsidRPr="00655203">
        <w:rPr>
          <w:rFonts w:ascii="Georgia Pro Semibold" w:hAnsi="Georgia Pro Semibold"/>
          <w:b/>
          <w:bCs/>
        </w:rPr>
        <w:t xml:space="preserve">All voters in Franklin County vote using a paper ballot. Paper ballots allow for a full audit of an election. </w:t>
      </w:r>
    </w:p>
    <w:p w14:paraId="7DF8D0A6" w14:textId="7D631621" w:rsidR="00236523" w:rsidRPr="00655203" w:rsidRDefault="00236523" w:rsidP="00236523">
      <w:pPr>
        <w:rPr>
          <w:rFonts w:ascii="Georgia Pro Semibold" w:hAnsi="Georgia Pro Semibold"/>
          <w:b/>
          <w:bCs/>
        </w:rPr>
      </w:pPr>
      <w:r w:rsidRPr="00655203">
        <w:rPr>
          <w:rFonts w:ascii="Georgia Pro Semibold" w:hAnsi="Georgia Pro Semibold"/>
          <w:b/>
          <w:bCs/>
        </w:rPr>
        <w:t>Network Security</w:t>
      </w:r>
    </w:p>
    <w:p w14:paraId="5D54E7F2" w14:textId="216585E8" w:rsidR="00236523" w:rsidRPr="00655203" w:rsidRDefault="00236523" w:rsidP="00236523">
      <w:pPr>
        <w:pStyle w:val="ListParagraph"/>
        <w:numPr>
          <w:ilvl w:val="0"/>
          <w:numId w:val="3"/>
        </w:numPr>
        <w:rPr>
          <w:rFonts w:ascii="Georgia Pro Semibold" w:hAnsi="Georgia Pro Semibold"/>
          <w:b/>
          <w:bCs/>
        </w:rPr>
      </w:pPr>
      <w:r w:rsidRPr="00655203">
        <w:rPr>
          <w:rFonts w:ascii="Georgia Pro Semibold" w:hAnsi="Georgia Pro Semibold"/>
          <w:b/>
          <w:bCs/>
        </w:rPr>
        <w:t>The voter registration database and vote tabulation database are independently maintained on separate servers. Ballots cast and voter turnout are reconciled following each election.</w:t>
      </w:r>
    </w:p>
    <w:p w14:paraId="4ECEEA79" w14:textId="206C53AD" w:rsidR="00236523" w:rsidRPr="00655203" w:rsidRDefault="00236523" w:rsidP="00236523">
      <w:pPr>
        <w:pStyle w:val="ListParagraph"/>
        <w:numPr>
          <w:ilvl w:val="0"/>
          <w:numId w:val="3"/>
        </w:numPr>
        <w:rPr>
          <w:rFonts w:ascii="Georgia Pro Semibold" w:hAnsi="Georgia Pro Semibold"/>
          <w:b/>
          <w:bCs/>
        </w:rPr>
      </w:pPr>
      <w:r w:rsidRPr="00655203">
        <w:rPr>
          <w:rFonts w:ascii="Georgia Pro Semibold" w:hAnsi="Georgia Pro Semibold"/>
          <w:b/>
          <w:bCs/>
        </w:rPr>
        <w:t>The tabulation server is maintained in a closed network with no internet access.</w:t>
      </w:r>
    </w:p>
    <w:p w14:paraId="73140EC1" w14:textId="091E1599" w:rsidR="0086771E" w:rsidRDefault="00236523" w:rsidP="0086771E">
      <w:pPr>
        <w:pStyle w:val="ListParagraph"/>
        <w:numPr>
          <w:ilvl w:val="0"/>
          <w:numId w:val="3"/>
        </w:numPr>
        <w:rPr>
          <w:rFonts w:ascii="Georgia Pro Semibold" w:hAnsi="Georgia Pro Semibold"/>
          <w:b/>
          <w:bCs/>
        </w:rPr>
      </w:pPr>
      <w:r w:rsidRPr="00655203">
        <w:rPr>
          <w:rFonts w:ascii="Georgia Pro Semibold" w:hAnsi="Georgia Pro Semibold"/>
          <w:b/>
          <w:bCs/>
        </w:rPr>
        <w:t>Cyber security and hygiene procedures are in place which include patches and updates on a routine schedule with network testing and monitoring</w:t>
      </w:r>
      <w:r w:rsidR="0086771E" w:rsidRPr="00655203">
        <w:rPr>
          <w:rFonts w:ascii="Georgia Pro Semibold" w:hAnsi="Georgia Pro Semibold"/>
          <w:b/>
          <w:bCs/>
        </w:rPr>
        <w:t>.</w:t>
      </w:r>
    </w:p>
    <w:p w14:paraId="622F3ED6" w14:textId="5ED7E616" w:rsidR="00655203" w:rsidRDefault="00655203" w:rsidP="00655203">
      <w:pPr>
        <w:rPr>
          <w:rFonts w:ascii="Georgia Pro Semibold" w:hAnsi="Georgia Pro Semibold"/>
          <w:b/>
          <w:bCs/>
        </w:rPr>
      </w:pPr>
      <w:r>
        <w:rPr>
          <w:rFonts w:ascii="Georgia Pro Semibold" w:hAnsi="Georgia Pro Semibold"/>
          <w:b/>
          <w:bCs/>
        </w:rPr>
        <w:t>Transparency</w:t>
      </w:r>
    </w:p>
    <w:p w14:paraId="1BA2C6A4" w14:textId="7974F111" w:rsidR="00655203" w:rsidRDefault="00655203" w:rsidP="00655203">
      <w:pPr>
        <w:pStyle w:val="ListParagraph"/>
        <w:numPr>
          <w:ilvl w:val="0"/>
          <w:numId w:val="10"/>
        </w:numPr>
        <w:rPr>
          <w:rFonts w:ascii="Georgia Pro Semibold" w:hAnsi="Georgia Pro Semibold"/>
          <w:b/>
          <w:bCs/>
        </w:rPr>
      </w:pPr>
      <w:r>
        <w:rPr>
          <w:rFonts w:ascii="Georgia Pro Semibold" w:hAnsi="Georgia Pro Semibold"/>
          <w:b/>
          <w:bCs/>
        </w:rPr>
        <w:t>All official canvassing board meetings and activities are open to the public. This includes the Logic and Accuracy testing of our voting equipment, vote by mail canvassing and the post-election audit.</w:t>
      </w:r>
    </w:p>
    <w:p w14:paraId="1B96127B" w14:textId="7FA7D37D" w:rsidR="00655203" w:rsidRPr="00655203" w:rsidRDefault="00655203" w:rsidP="00655203">
      <w:pPr>
        <w:pStyle w:val="ListParagraph"/>
        <w:numPr>
          <w:ilvl w:val="0"/>
          <w:numId w:val="10"/>
        </w:numPr>
        <w:rPr>
          <w:rFonts w:ascii="Georgia Pro Semibold" w:hAnsi="Georgia Pro Semibold"/>
          <w:b/>
          <w:bCs/>
        </w:rPr>
      </w:pPr>
      <w:r>
        <w:rPr>
          <w:rFonts w:ascii="Georgia Pro Semibold" w:hAnsi="Georgia Pro Semibold"/>
          <w:b/>
          <w:bCs/>
        </w:rPr>
        <w:t xml:space="preserve">Our website offers real time voter turnout for vote by mail, early </w:t>
      </w:r>
      <w:r w:rsidR="002D5B8D">
        <w:rPr>
          <w:rFonts w:ascii="Georgia Pro Semibold" w:hAnsi="Georgia Pro Semibold"/>
          <w:b/>
          <w:bCs/>
        </w:rPr>
        <w:t>vote,</w:t>
      </w:r>
      <w:r>
        <w:rPr>
          <w:rFonts w:ascii="Georgia Pro Semibold" w:hAnsi="Georgia Pro Semibold"/>
          <w:b/>
          <w:bCs/>
        </w:rPr>
        <w:t xml:space="preserve"> and election day. Unofficial results are posted immediately following the tabulation of votes on election night.</w:t>
      </w:r>
      <w:r w:rsidR="002D5B8D">
        <w:rPr>
          <w:rFonts w:ascii="Georgia Pro Semibold" w:hAnsi="Georgia Pro Semibold"/>
          <w:b/>
          <w:bCs/>
        </w:rPr>
        <w:t xml:space="preserve"> </w:t>
      </w:r>
    </w:p>
    <w:p w14:paraId="375426F1" w14:textId="306C8EF6" w:rsidR="0086771E" w:rsidRPr="00655203" w:rsidRDefault="0086771E" w:rsidP="0086771E">
      <w:pPr>
        <w:rPr>
          <w:rFonts w:ascii="Georgia Pro Semibold" w:hAnsi="Georgia Pro Semibold"/>
          <w:b/>
          <w:bCs/>
        </w:rPr>
      </w:pPr>
      <w:r w:rsidRPr="00655203">
        <w:rPr>
          <w:rFonts w:ascii="Georgia Pro Semibold" w:hAnsi="Georgia Pro Semibold"/>
          <w:b/>
          <w:bCs/>
        </w:rPr>
        <w:t>Testing</w:t>
      </w:r>
    </w:p>
    <w:p w14:paraId="4FB549AF" w14:textId="575F3121" w:rsidR="0086771E" w:rsidRPr="00655203" w:rsidRDefault="000178C7" w:rsidP="0086771E">
      <w:pPr>
        <w:pStyle w:val="ListParagraph"/>
        <w:numPr>
          <w:ilvl w:val="0"/>
          <w:numId w:val="4"/>
        </w:numPr>
        <w:rPr>
          <w:rFonts w:ascii="Georgia Pro Semibold" w:hAnsi="Georgia Pro Semibold"/>
          <w:b/>
          <w:bCs/>
        </w:rPr>
      </w:pPr>
      <w:r w:rsidRPr="00655203">
        <w:rPr>
          <w:rFonts w:ascii="Georgia Pro Semibold" w:hAnsi="Georgia Pro Semibold"/>
          <w:b/>
          <w:bCs/>
        </w:rPr>
        <w:t xml:space="preserve">Every piece of equipment that is used in an election is tested thoroughly prior to the election. </w:t>
      </w:r>
    </w:p>
    <w:p w14:paraId="79EC9B4C" w14:textId="49AB55FB" w:rsidR="000178C7" w:rsidRPr="00655203" w:rsidRDefault="000178C7" w:rsidP="0086771E">
      <w:pPr>
        <w:pStyle w:val="ListParagraph"/>
        <w:numPr>
          <w:ilvl w:val="0"/>
          <w:numId w:val="4"/>
        </w:numPr>
        <w:rPr>
          <w:rFonts w:ascii="Georgia Pro Semibold" w:hAnsi="Georgia Pro Semibold"/>
          <w:b/>
          <w:bCs/>
        </w:rPr>
      </w:pPr>
      <w:r w:rsidRPr="00655203">
        <w:rPr>
          <w:rFonts w:ascii="Georgia Pro Semibold" w:hAnsi="Georgia Pro Semibold"/>
          <w:b/>
          <w:bCs/>
        </w:rPr>
        <w:t xml:space="preserve">Before every public logic and accuracy test, we perform several pre-tests of our equipment to ensure a standard of accuracy during tabulation. </w:t>
      </w:r>
    </w:p>
    <w:p w14:paraId="188A63DF" w14:textId="5F573B64" w:rsidR="000178C7" w:rsidRPr="00655203" w:rsidRDefault="000178C7" w:rsidP="000178C7">
      <w:pPr>
        <w:rPr>
          <w:rFonts w:ascii="Georgia Pro Semibold" w:hAnsi="Georgia Pro Semibold"/>
          <w:b/>
          <w:bCs/>
        </w:rPr>
      </w:pPr>
      <w:r w:rsidRPr="00655203">
        <w:rPr>
          <w:rFonts w:ascii="Georgia Pro Semibold" w:hAnsi="Georgia Pro Semibold"/>
          <w:b/>
          <w:bCs/>
        </w:rPr>
        <w:t>Reporting Results</w:t>
      </w:r>
    </w:p>
    <w:p w14:paraId="308E574D" w14:textId="6730856B" w:rsidR="000178C7" w:rsidRPr="00655203" w:rsidRDefault="00AB02F2" w:rsidP="000178C7">
      <w:pPr>
        <w:pStyle w:val="ListParagraph"/>
        <w:numPr>
          <w:ilvl w:val="0"/>
          <w:numId w:val="5"/>
        </w:numPr>
        <w:rPr>
          <w:rFonts w:ascii="Georgia Pro Semibold" w:hAnsi="Georgia Pro Semibold"/>
          <w:b/>
          <w:bCs/>
        </w:rPr>
      </w:pPr>
      <w:r w:rsidRPr="00655203">
        <w:rPr>
          <w:rFonts w:ascii="Georgia Pro Semibold" w:hAnsi="Georgia Pro Semibold"/>
          <w:b/>
          <w:bCs/>
        </w:rPr>
        <w:t xml:space="preserve">Results for vote by mail, early vote and election day are tabulated on election night following the closing of polls. Results are uploaded to our website for public viewing. </w:t>
      </w:r>
    </w:p>
    <w:p w14:paraId="4B7B50DB" w14:textId="0AA85BD8" w:rsidR="00AB02F2" w:rsidRPr="00655203" w:rsidRDefault="00AB02F2" w:rsidP="000178C7">
      <w:pPr>
        <w:pStyle w:val="ListParagraph"/>
        <w:numPr>
          <w:ilvl w:val="0"/>
          <w:numId w:val="5"/>
        </w:numPr>
        <w:rPr>
          <w:rFonts w:ascii="Georgia Pro Semibold" w:hAnsi="Georgia Pro Semibold"/>
          <w:b/>
          <w:bCs/>
        </w:rPr>
      </w:pPr>
      <w:r w:rsidRPr="00655203">
        <w:rPr>
          <w:rFonts w:ascii="Georgia Pro Semibold" w:hAnsi="Georgia Pro Semibold"/>
          <w:b/>
          <w:bCs/>
        </w:rPr>
        <w:t xml:space="preserve">Ballot reconciliation procedures compare the number of ballots cast to voter turnout throughout the election process. Our procedures require precinct totals to be reconciled to confirm they equal the reported results from each precinct and voting method. </w:t>
      </w:r>
    </w:p>
    <w:p w14:paraId="444B140C" w14:textId="77777777" w:rsidR="009B07E9" w:rsidRPr="00655203" w:rsidRDefault="00AB02F2" w:rsidP="009B07E9">
      <w:pPr>
        <w:rPr>
          <w:rFonts w:ascii="Georgia Pro Semibold" w:hAnsi="Georgia Pro Semibold"/>
          <w:b/>
          <w:bCs/>
        </w:rPr>
      </w:pPr>
      <w:r w:rsidRPr="00655203">
        <w:rPr>
          <w:rFonts w:ascii="Georgia Pro Semibold" w:hAnsi="Georgia Pro Semibold"/>
          <w:b/>
          <w:bCs/>
        </w:rPr>
        <w:t>Post-Election Audit</w:t>
      </w:r>
    </w:p>
    <w:p w14:paraId="2DE1294F" w14:textId="6006B8E5" w:rsidR="00AB02F2" w:rsidRPr="00655203" w:rsidRDefault="00AB02F2" w:rsidP="00DD6968">
      <w:pPr>
        <w:pStyle w:val="ListParagraph"/>
        <w:numPr>
          <w:ilvl w:val="0"/>
          <w:numId w:val="8"/>
        </w:numPr>
        <w:rPr>
          <w:rFonts w:ascii="Georgia Pro Semibold" w:hAnsi="Georgia Pro Semibold"/>
          <w:b/>
          <w:bCs/>
        </w:rPr>
      </w:pPr>
      <w:r w:rsidRPr="00655203">
        <w:rPr>
          <w:rFonts w:ascii="Georgia Pro Semibold" w:hAnsi="Georgia Pro Semibold"/>
          <w:b/>
          <w:bCs/>
        </w:rPr>
        <w:t>After each election, the Canvassing Board randomly selects one race and one precinct to be audited during a public meeting. A manual hand count of the selected race is conducted and compared to the machine totals.</w:t>
      </w:r>
      <w:r w:rsidR="009B07E9" w:rsidRPr="00655203">
        <w:rPr>
          <w:rFonts w:ascii="Georgia Pro Semibold" w:hAnsi="Georgia Pro Semibold"/>
          <w:b/>
          <w:bCs/>
        </w:rPr>
        <w:t xml:space="preserve"> This office has maintained 100 % accuracy.</w:t>
      </w:r>
    </w:p>
    <w:sectPr w:rsidR="00AB02F2" w:rsidRPr="00655203" w:rsidSect="002D5B8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5BAA5" w14:textId="77777777" w:rsidR="000D7E32" w:rsidRDefault="000D7E32" w:rsidP="00655203">
      <w:pPr>
        <w:spacing w:after="0" w:line="240" w:lineRule="auto"/>
      </w:pPr>
      <w:r>
        <w:separator/>
      </w:r>
    </w:p>
  </w:endnote>
  <w:endnote w:type="continuationSeparator" w:id="0">
    <w:p w14:paraId="151ED7D9" w14:textId="77777777" w:rsidR="000D7E32" w:rsidRDefault="000D7E32" w:rsidP="00655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Pro Semibold">
    <w:altName w:val="Georgia Pro Semibold"/>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7565B" w14:textId="77777777" w:rsidR="000D7E32" w:rsidRDefault="000D7E32" w:rsidP="00655203">
      <w:pPr>
        <w:spacing w:after="0" w:line="240" w:lineRule="auto"/>
      </w:pPr>
      <w:r>
        <w:separator/>
      </w:r>
    </w:p>
  </w:footnote>
  <w:footnote w:type="continuationSeparator" w:id="0">
    <w:p w14:paraId="274C1A57" w14:textId="77777777" w:rsidR="000D7E32" w:rsidRDefault="000D7E32" w:rsidP="00655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9DB7F" w14:textId="12EBBC72" w:rsidR="00655203" w:rsidRPr="00655203" w:rsidRDefault="002D5B8D" w:rsidP="002D5B8D">
    <w:pPr>
      <w:tabs>
        <w:tab w:val="left" w:pos="4716"/>
      </w:tabs>
      <w:rPr>
        <w:rFonts w:ascii="Georgia Pro Semibold" w:hAnsi="Georgia Pro Semibold"/>
        <w:b/>
        <w:bCs/>
        <w:sz w:val="28"/>
        <w:szCs w:val="28"/>
      </w:rPr>
    </w:pPr>
    <w:r>
      <w:rPr>
        <w:rFonts w:ascii="Georgia Pro Semibold" w:hAnsi="Georgia Pro Semibold"/>
        <w:b/>
        <w:bCs/>
        <w:sz w:val="28"/>
        <w:szCs w:val="28"/>
      </w:rPr>
      <w:tab/>
    </w:r>
  </w:p>
  <w:p w14:paraId="079FC7FB" w14:textId="4F79F767" w:rsidR="00655203" w:rsidRDefault="006552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C15EC"/>
    <w:multiLevelType w:val="hybridMultilevel"/>
    <w:tmpl w:val="538EF95C"/>
    <w:lvl w:ilvl="0" w:tplc="C0A867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61A48"/>
    <w:multiLevelType w:val="hybridMultilevel"/>
    <w:tmpl w:val="D2303160"/>
    <w:lvl w:ilvl="0" w:tplc="C0A867B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C43A68"/>
    <w:multiLevelType w:val="hybridMultilevel"/>
    <w:tmpl w:val="DBFE5376"/>
    <w:lvl w:ilvl="0" w:tplc="C0A867B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4572D6"/>
    <w:multiLevelType w:val="hybridMultilevel"/>
    <w:tmpl w:val="75E40F7A"/>
    <w:lvl w:ilvl="0" w:tplc="C0A867B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9662158"/>
    <w:multiLevelType w:val="hybridMultilevel"/>
    <w:tmpl w:val="D4F6704A"/>
    <w:lvl w:ilvl="0" w:tplc="C0A867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9D06B7"/>
    <w:multiLevelType w:val="hybridMultilevel"/>
    <w:tmpl w:val="2A1261A6"/>
    <w:lvl w:ilvl="0" w:tplc="C0A867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B72F3E"/>
    <w:multiLevelType w:val="hybridMultilevel"/>
    <w:tmpl w:val="27241274"/>
    <w:lvl w:ilvl="0" w:tplc="C0A867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224D18"/>
    <w:multiLevelType w:val="hybridMultilevel"/>
    <w:tmpl w:val="D33C34B4"/>
    <w:lvl w:ilvl="0" w:tplc="C0A867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F87016"/>
    <w:multiLevelType w:val="hybridMultilevel"/>
    <w:tmpl w:val="73B2D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D729CB"/>
    <w:multiLevelType w:val="hybridMultilevel"/>
    <w:tmpl w:val="196A4E0C"/>
    <w:lvl w:ilvl="0" w:tplc="C0A867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9"/>
  </w:num>
  <w:num w:numId="5">
    <w:abstractNumId w:val="6"/>
  </w:num>
  <w:num w:numId="6">
    <w:abstractNumId w:val="3"/>
  </w:num>
  <w:num w:numId="7">
    <w:abstractNumId w:val="1"/>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523"/>
    <w:rsid w:val="000178C7"/>
    <w:rsid w:val="000D7E32"/>
    <w:rsid w:val="00122E76"/>
    <w:rsid w:val="00236523"/>
    <w:rsid w:val="002D5B8D"/>
    <w:rsid w:val="00655203"/>
    <w:rsid w:val="0086771E"/>
    <w:rsid w:val="009B07E9"/>
    <w:rsid w:val="00AB02F2"/>
    <w:rsid w:val="00DD6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E408A"/>
  <w15:chartTrackingRefBased/>
  <w15:docId w15:val="{7DEAB64B-5861-4BB4-81E3-099D56897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523"/>
    <w:pPr>
      <w:ind w:left="720"/>
      <w:contextualSpacing/>
    </w:pPr>
  </w:style>
  <w:style w:type="paragraph" w:styleId="Header">
    <w:name w:val="header"/>
    <w:basedOn w:val="Normal"/>
    <w:link w:val="HeaderChar"/>
    <w:uiPriority w:val="99"/>
    <w:unhideWhenUsed/>
    <w:rsid w:val="00655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203"/>
  </w:style>
  <w:style w:type="paragraph" w:styleId="Footer">
    <w:name w:val="footer"/>
    <w:basedOn w:val="Normal"/>
    <w:link w:val="FooterChar"/>
    <w:uiPriority w:val="99"/>
    <w:unhideWhenUsed/>
    <w:rsid w:val="00655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Riley</dc:creator>
  <cp:keywords/>
  <dc:description/>
  <cp:lastModifiedBy>Heather Riley</cp:lastModifiedBy>
  <cp:revision>3</cp:revision>
  <cp:lastPrinted>2021-09-13T14:43:00Z</cp:lastPrinted>
  <dcterms:created xsi:type="dcterms:W3CDTF">2021-09-13T14:00:00Z</dcterms:created>
  <dcterms:modified xsi:type="dcterms:W3CDTF">2021-10-12T13:11:00Z</dcterms:modified>
</cp:coreProperties>
</file>